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98" w:rsidRDefault="00264C94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终末期肾脏病血液透析治疗临床路径</w:t>
      </w:r>
    </w:p>
    <w:p w:rsidR="00264C94" w:rsidRDefault="00264C9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一、标准住院流程</w:t>
      </w:r>
      <w:r>
        <w:rPr>
          <w:rFonts w:ascii="黑体" w:eastAsia="黑体" w:hAnsi="黑体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（一）适用对象。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第一诊断为终末期肾病（ICD-10：N18.0）。</w:t>
      </w:r>
      <w:r>
        <w:rPr>
          <w:rFonts w:ascii="仿宋_GB2312" w:eastAsia="仿宋_GB2312" w:hint="eastAsia"/>
          <w:sz w:val="32"/>
          <w:szCs w:val="32"/>
        </w:rPr>
        <w:br/>
        <w:t xml:space="preserve">　　进行常规血液透析治疗（ICD-9-CM-3：39.95）。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（二）诊断依据。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根据《血液透析标准操作规程》（中华医学会肾脏病学分会编著）。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1. 慢性肾脏病5期，或终末期肾病。符合下列任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条件：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（1）非糖尿病肾病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eGFR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&lt;10ml/min/1.73m2；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（2）糖尿病肾病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eGFR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&lt;15ml/min/1.73m2；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（3）严重并发症，经药物治疗等不能有效控制者，如容量过多包括急性心力衰竭、顽固性高血压、高钾血症、代谢性酸中毒、高磷血症、贫血、体重明显下降和营养状态恶化，尤其是伴有恶心、呕吐等。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2.已有血液透析通路：自体动静脉内瘘、移植人造血管，或者半永久性深静脉置管。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（三）治疗方案的选择。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根据《血液透析标准操作规程》（中华医学会肾脏病学分会编著）。</w:t>
      </w:r>
      <w:r>
        <w:rPr>
          <w:rFonts w:ascii="仿宋_GB2312" w:eastAsia="仿宋_GB2312" w:hint="eastAsia"/>
          <w:sz w:val="32"/>
          <w:szCs w:val="32"/>
        </w:rPr>
        <w:br/>
        <w:t xml:space="preserve">　　1.在征得患者或其代理人的同意后开始血液透析治疗。</w:t>
      </w:r>
      <w:r>
        <w:rPr>
          <w:rFonts w:ascii="仿宋_GB2312" w:eastAsia="仿宋_GB2312" w:hint="eastAsia"/>
          <w:sz w:val="32"/>
          <w:szCs w:val="32"/>
        </w:rPr>
        <w:br/>
        <w:t xml:space="preserve">　　2.首次透析治疗时间一般不超过2-3小时，以后根据病情逐渐延长每次透析时间，直至达到设定的要求（每周2次透析</w:t>
      </w:r>
      <w:r>
        <w:rPr>
          <w:rFonts w:ascii="仿宋_GB2312" w:eastAsia="仿宋_GB2312" w:hint="eastAsia"/>
          <w:sz w:val="32"/>
          <w:szCs w:val="32"/>
        </w:rPr>
        <w:lastRenderedPageBreak/>
        <w:t>者5.0-5.5小时/次，每周3次透析者4.0-4.5小时/次；每周总治疗时间不低于10小时）。</w:t>
      </w:r>
      <w:r>
        <w:rPr>
          <w:rFonts w:ascii="仿宋_GB2312" w:eastAsia="仿宋_GB2312" w:hint="eastAsia"/>
          <w:sz w:val="32"/>
          <w:szCs w:val="32"/>
        </w:rPr>
        <w:br/>
        <w:t xml:space="preserve">　　3.血流速度在首次透析治疗时宜适当减慢，可设定为150 -200ml/min，以后可以根据病情进行个体化调整。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（四）标准住院日为7-10天。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  <w:t xml:space="preserve">　　（五）进入路径标准。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1.第一诊断必须符合ICD-10：N18.0终末期肾病疾病编码。</w:t>
      </w:r>
      <w:r>
        <w:rPr>
          <w:rFonts w:ascii="仿宋_GB2312" w:eastAsia="仿宋_GB2312" w:hint="eastAsia"/>
          <w:sz w:val="32"/>
          <w:szCs w:val="32"/>
        </w:rPr>
        <w:br/>
        <w:t xml:space="preserve">　　2.当患者同时具有其他疾病诊断时，但住院期间不需要特殊处理，也不影响第一诊断的临床路径流程实施时，可以进入路径。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（六）透析前准备（透析前评估）2-7天。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1.必需的检查项目：</w:t>
      </w:r>
      <w:r>
        <w:rPr>
          <w:rFonts w:ascii="仿宋_GB2312" w:eastAsia="仿宋_GB2312" w:hint="eastAsia"/>
          <w:sz w:val="32"/>
          <w:szCs w:val="32"/>
        </w:rPr>
        <w:br/>
        <w:t xml:space="preserve">　　（1）血常规、尿常规、大便常规；</w:t>
      </w:r>
      <w:r>
        <w:rPr>
          <w:rFonts w:ascii="仿宋_GB2312" w:eastAsia="仿宋_GB2312" w:hint="eastAsia"/>
          <w:sz w:val="32"/>
          <w:szCs w:val="32"/>
        </w:rPr>
        <w:br/>
        <w:t xml:space="preserve">　　（2）肝功能、肾功能、碱性磷酸酶、电解质、酸碱平衡、血糖、凝血功能、传染性疾病筛查（乙肝、丙肝、HIV、梅毒等）；</w:t>
      </w:r>
      <w:r>
        <w:rPr>
          <w:rFonts w:ascii="仿宋_GB2312" w:eastAsia="仿宋_GB2312" w:hint="eastAsia"/>
          <w:sz w:val="32"/>
          <w:szCs w:val="32"/>
        </w:rPr>
        <w:br/>
        <w:t xml:space="preserve">　　（3）胸片、心电图、泌尿系超声波检查、超声心动图。</w:t>
      </w:r>
      <w:r>
        <w:rPr>
          <w:rFonts w:ascii="仿宋_GB2312" w:eastAsia="仿宋_GB2312" w:hint="eastAsia"/>
          <w:sz w:val="32"/>
          <w:szCs w:val="32"/>
        </w:rPr>
        <w:br/>
        <w:t xml:space="preserve">　　2.根据患者病情，必要时行动静脉内瘘或人造血管的血管彩超检查、血脂、血型等。</w:t>
      </w:r>
      <w:r>
        <w:rPr>
          <w:rFonts w:ascii="仿宋_GB2312" w:eastAsia="仿宋_GB2312" w:hint="eastAsia"/>
          <w:sz w:val="32"/>
          <w:szCs w:val="32"/>
        </w:rPr>
        <w:br/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（七）开始血液透析日为入院第3-5天（视病情决定）。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1.选择合适的透析器，一般首次透析选用膜面积较小的透析器。</w:t>
      </w:r>
      <w:r>
        <w:rPr>
          <w:rFonts w:ascii="仿宋_GB2312" w:eastAsia="仿宋_GB2312" w:hint="eastAsia"/>
          <w:sz w:val="32"/>
          <w:szCs w:val="32"/>
        </w:rPr>
        <w:br/>
        <w:t xml:space="preserve">　　2.诱导透析3-5次后转入维持性血液透析，以后根据治疗</w:t>
      </w:r>
      <w:r>
        <w:rPr>
          <w:rFonts w:ascii="仿宋_GB2312" w:eastAsia="仿宋_GB2312" w:hint="eastAsia"/>
          <w:sz w:val="32"/>
          <w:szCs w:val="32"/>
        </w:rPr>
        <w:lastRenderedPageBreak/>
        <w:t>反应</w:t>
      </w:r>
      <w:proofErr w:type="gramStart"/>
      <w:r>
        <w:rPr>
          <w:rFonts w:ascii="仿宋_GB2312" w:eastAsia="仿宋_GB2312" w:hint="eastAsia"/>
          <w:sz w:val="32"/>
          <w:szCs w:val="32"/>
        </w:rPr>
        <w:t>及残肾功能</w:t>
      </w:r>
      <w:proofErr w:type="gramEnd"/>
      <w:r>
        <w:rPr>
          <w:rFonts w:ascii="仿宋_GB2312" w:eastAsia="仿宋_GB2312" w:hint="eastAsia"/>
          <w:sz w:val="32"/>
          <w:szCs w:val="32"/>
        </w:rPr>
        <w:t>、机体容量状态等，逐步过渡到每周 2-3 次透析。</w:t>
      </w:r>
      <w:r>
        <w:rPr>
          <w:rFonts w:ascii="仿宋_GB2312" w:eastAsia="仿宋_GB2312" w:hint="eastAsia"/>
          <w:sz w:val="32"/>
          <w:szCs w:val="32"/>
        </w:rPr>
        <w:br/>
        <w:t xml:space="preserve">　　3.指导患者合理饮食，优质蛋白饮食（每日蛋白摄入量：1.0～1.2g/kg/d）。</w:t>
      </w:r>
      <w:r>
        <w:rPr>
          <w:rFonts w:ascii="仿宋_GB2312" w:eastAsia="仿宋_GB2312" w:hint="eastAsia"/>
          <w:sz w:val="32"/>
          <w:szCs w:val="32"/>
        </w:rPr>
        <w:br/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（八）透析治疗（诱导透析）的目标。</w:t>
      </w:r>
      <w:r>
        <w:rPr>
          <w:rFonts w:ascii="仿宋_GB2312" w:eastAsia="仿宋_GB2312" w:hint="eastAsia"/>
          <w:sz w:val="32"/>
          <w:szCs w:val="32"/>
        </w:rPr>
        <w:br/>
        <w:t xml:space="preserve">　　1.血管通路能顺利使用，血流量能满足透析治疗需要。</w:t>
      </w:r>
      <w:r>
        <w:rPr>
          <w:rFonts w:ascii="仿宋_GB2312" w:eastAsia="仿宋_GB2312" w:hint="eastAsia"/>
          <w:sz w:val="32"/>
          <w:szCs w:val="32"/>
        </w:rPr>
        <w:br/>
        <w:t xml:space="preserve">　　2.如有急性合并症如心力衰竭、高钾血症，则治疗后症状缓解。</w:t>
      </w:r>
      <w:r>
        <w:rPr>
          <w:rFonts w:ascii="仿宋_GB2312" w:eastAsia="仿宋_GB2312" w:hint="eastAsia"/>
          <w:sz w:val="32"/>
          <w:szCs w:val="32"/>
        </w:rPr>
        <w:br/>
        <w:t xml:space="preserve">　　3.确定维持期透析治疗方案。</w:t>
      </w:r>
      <w:r>
        <w:rPr>
          <w:rFonts w:ascii="仿宋_GB2312" w:eastAsia="仿宋_GB2312" w:hint="eastAsia"/>
          <w:sz w:val="32"/>
          <w:szCs w:val="32"/>
        </w:rPr>
        <w:br/>
        <w:t xml:space="preserve">　　4.患者掌握自我管理和护理知识，包括血管通路的养护、饮食注意事项等。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　（九）出院标准。</w:t>
      </w:r>
      <w:r>
        <w:rPr>
          <w:rFonts w:ascii="仿宋_GB2312" w:eastAsia="仿宋_GB2312" w:hint="eastAsia"/>
          <w:sz w:val="32"/>
          <w:szCs w:val="32"/>
        </w:rPr>
        <w:br/>
        <w:t xml:space="preserve">　　1.透析顺利，病情稳定，无需继续住院诊治的并发症/合并症。</w:t>
      </w:r>
      <w:r>
        <w:rPr>
          <w:rFonts w:ascii="仿宋_GB2312" w:eastAsia="仿宋_GB2312" w:hint="eastAsia"/>
          <w:sz w:val="32"/>
          <w:szCs w:val="32"/>
        </w:rPr>
        <w:br/>
        <w:t xml:space="preserve">　　2.指导患者学会血液透析开始后的内</w:t>
      </w:r>
      <w:proofErr w:type="gramStart"/>
      <w:r>
        <w:rPr>
          <w:rFonts w:ascii="仿宋_GB2312" w:eastAsia="仿宋_GB2312" w:hint="eastAsia"/>
          <w:sz w:val="32"/>
          <w:szCs w:val="32"/>
        </w:rPr>
        <w:t>瘘</w:t>
      </w:r>
      <w:proofErr w:type="gramEnd"/>
      <w:r>
        <w:rPr>
          <w:rFonts w:ascii="仿宋_GB2312" w:eastAsia="仿宋_GB2312" w:hint="eastAsia"/>
          <w:sz w:val="32"/>
          <w:szCs w:val="32"/>
        </w:rPr>
        <w:t>、人造血管或半永久深静脉置管的护理和保养。</w:t>
      </w:r>
      <w:r>
        <w:rPr>
          <w:rFonts w:ascii="仿宋_GB2312" w:eastAsia="仿宋_GB2312" w:hint="eastAsia"/>
          <w:sz w:val="32"/>
          <w:szCs w:val="32"/>
        </w:rPr>
        <w:br/>
        <w:t xml:space="preserve">　　3.确定透析方案，出院后进行维持性血液透析。</w:t>
      </w:r>
      <w:r>
        <w:rPr>
          <w:rFonts w:ascii="仿宋_GB2312" w:eastAsia="仿宋_GB2312" w:hint="eastAsia"/>
          <w:sz w:val="32"/>
          <w:szCs w:val="32"/>
        </w:rPr>
        <w:br/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（十）变异及原因分析。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1.发生紧急血管通路并发症，需要进行相关的诊断和治疗。</w:t>
      </w:r>
      <w:r>
        <w:rPr>
          <w:rFonts w:ascii="仿宋_GB2312" w:eastAsia="仿宋_GB2312" w:hint="eastAsia"/>
          <w:sz w:val="32"/>
          <w:szCs w:val="32"/>
        </w:rPr>
        <w:br/>
        <w:t xml:space="preserve">　　2.发生血液透析急性并发症，需要进行相关的诊断和治疗。</w:t>
      </w:r>
      <w:r>
        <w:rPr>
          <w:rFonts w:ascii="仿宋_GB2312" w:eastAsia="仿宋_GB2312" w:hint="eastAsia"/>
          <w:sz w:val="32"/>
          <w:szCs w:val="32"/>
        </w:rPr>
        <w:br/>
        <w:t xml:space="preserve">　　3.伴有其他合并症时，需要进行相关的诊断和治疗。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</w:p>
    <w:p w:rsidR="00264C94" w:rsidRDefault="00264C9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E7B98" w:rsidRDefault="00264C94" w:rsidP="00264C9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二、终末期肾脏病常规血液透析治疗临床路径表单</w:t>
      </w:r>
      <w:r>
        <w:rPr>
          <w:rFonts w:ascii="黑体" w:eastAsia="黑体" w:hAnsi="黑体" w:cs="黑体" w:hint="eastAsia"/>
          <w:sz w:val="32"/>
          <w:szCs w:val="32"/>
        </w:rPr>
        <w:br/>
        <w:t xml:space="preserve">    </w:t>
      </w:r>
      <w:r w:rsidRPr="00264C94">
        <w:rPr>
          <w:rFonts w:ascii="宋体" w:hAnsi="宋体" w:hint="eastAsia"/>
          <w:szCs w:val="21"/>
        </w:rPr>
        <w:t>适用对象：第一诊断为终末期肾脏病（ICD-10：N18.0）进行常规血液透析治疗（ICD-9-CM-3：39.95）</w:t>
      </w:r>
      <w:r w:rsidRPr="00264C94">
        <w:rPr>
          <w:rFonts w:ascii="宋体" w:hAnsi="宋体" w:hint="eastAsia"/>
          <w:szCs w:val="21"/>
        </w:rPr>
        <w:br/>
        <w:t xml:space="preserve">    患者姓名：　　　　 性别：　　年龄：　　　 </w:t>
      </w:r>
      <w:r w:rsidR="001E5966">
        <w:rPr>
          <w:rFonts w:ascii="宋体" w:hAnsi="宋体" w:hint="eastAsia"/>
          <w:szCs w:val="21"/>
        </w:rPr>
        <w:t xml:space="preserve">门诊号：　　   </w:t>
      </w:r>
      <w:bookmarkStart w:id="0" w:name="_GoBack"/>
      <w:bookmarkEnd w:id="0"/>
      <w:r w:rsidRPr="00264C94">
        <w:rPr>
          <w:rFonts w:ascii="宋体" w:hAnsi="宋体" w:hint="eastAsia"/>
          <w:szCs w:val="21"/>
        </w:rPr>
        <w:t>住院号：　　　　　　  </w:t>
      </w:r>
      <w:r w:rsidRPr="00264C94">
        <w:rPr>
          <w:rFonts w:ascii="宋体" w:hAnsi="宋体" w:hint="eastAsia"/>
          <w:szCs w:val="21"/>
        </w:rPr>
        <w:br/>
        <w:t xml:space="preserve">    住院日期：　　 年  月  日 出院日期：　　 年  月  日　 标准住院日：7-10天 </w:t>
      </w:r>
    </w:p>
    <w:tbl>
      <w:tblPr>
        <w:tblW w:w="9729" w:type="dxa"/>
        <w:jc w:val="center"/>
        <w:tblInd w:w="-28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4335"/>
        <w:gridCol w:w="4502"/>
      </w:tblGrid>
      <w:tr w:rsidR="00BE7B98">
        <w:trPr>
          <w:trHeight w:val="631"/>
          <w:jc w:val="center"/>
        </w:trPr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时间</w:t>
            </w:r>
          </w:p>
        </w:tc>
        <w:tc>
          <w:tcPr>
            <w:tcW w:w="43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住院第</w:t>
            </w:r>
            <w:r>
              <w:t>1</w:t>
            </w:r>
            <w:r>
              <w:t>天</w:t>
            </w:r>
          </w:p>
        </w:tc>
        <w:tc>
          <w:tcPr>
            <w:tcW w:w="45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住院第</w:t>
            </w:r>
            <w:r>
              <w:t>2–5</w:t>
            </w:r>
            <w:r>
              <w:t>天</w:t>
            </w:r>
          </w:p>
        </w:tc>
      </w:tr>
      <w:tr w:rsidR="00BE7B98">
        <w:trPr>
          <w:trHeight w:val="1785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主</w:t>
            </w:r>
          </w:p>
          <w:p w:rsidR="00BE7B98" w:rsidRDefault="00264C94" w:rsidP="00264C94">
            <w:r>
              <w:t>要</w:t>
            </w:r>
          </w:p>
          <w:p w:rsidR="00BE7B98" w:rsidRDefault="00264C94" w:rsidP="00264C94">
            <w:proofErr w:type="gramStart"/>
            <w:r>
              <w:t>诊</w:t>
            </w:r>
            <w:proofErr w:type="gramEnd"/>
          </w:p>
          <w:p w:rsidR="00BE7B98" w:rsidRDefault="00264C94" w:rsidP="00264C94">
            <w:proofErr w:type="gramStart"/>
            <w:r>
              <w:t>疗</w:t>
            </w:r>
            <w:proofErr w:type="gramEnd"/>
          </w:p>
          <w:p w:rsidR="00BE7B98" w:rsidRDefault="00264C94" w:rsidP="00264C94">
            <w:r>
              <w:t>工</w:t>
            </w:r>
          </w:p>
          <w:p w:rsidR="00BE7B98" w:rsidRDefault="00264C94" w:rsidP="00264C94">
            <w:r>
              <w:t>作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询问病史及体格检查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完成病历书写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向患者及其家属或委托人交待病情</w:t>
            </w:r>
          </w:p>
          <w:p w:rsidR="00BE7B98" w:rsidRDefault="00264C94" w:rsidP="00264C94">
            <w:r>
              <w:t> </w:t>
            </w:r>
          </w:p>
          <w:p w:rsidR="00BE7B98" w:rsidRDefault="00264C94" w:rsidP="00264C94">
            <w: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上级医师查房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完成必要的相关科室会诊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完成病历书写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签署血液透析知情同意书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向患者及家属交待血液透析注意事项</w:t>
            </w:r>
          </w:p>
        </w:tc>
      </w:tr>
      <w:tr w:rsidR="00BE7B98">
        <w:trPr>
          <w:trHeight w:val="4022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重</w:t>
            </w:r>
          </w:p>
          <w:p w:rsidR="00BE7B98" w:rsidRDefault="00264C94" w:rsidP="00264C94">
            <w:r>
              <w:t>点</w:t>
            </w:r>
          </w:p>
          <w:p w:rsidR="00BE7B98" w:rsidRDefault="00264C94" w:rsidP="00264C94">
            <w:proofErr w:type="gramStart"/>
            <w:r>
              <w:t>医</w:t>
            </w:r>
            <w:proofErr w:type="gramEnd"/>
          </w:p>
          <w:p w:rsidR="00BE7B98" w:rsidRDefault="00264C94" w:rsidP="00264C94">
            <w:proofErr w:type="gramStart"/>
            <w:r>
              <w:t>嘱</w:t>
            </w:r>
            <w:proofErr w:type="gramEnd"/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rPr>
                <w:b/>
                <w:bCs/>
              </w:rPr>
              <w:t>长期医嘱：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肾脏病护理常规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二级护理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低盐优质低蛋白低磷低嘌呤饮食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患者既往的基础用药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内</w:t>
            </w:r>
            <w:proofErr w:type="gramStart"/>
            <w:r>
              <w:t>瘘</w:t>
            </w:r>
            <w:proofErr w:type="gramEnd"/>
            <w:r>
              <w:t>或人造血管侧血管保护</w:t>
            </w:r>
          </w:p>
          <w:p w:rsidR="00BE7B98" w:rsidRDefault="00264C94" w:rsidP="00264C94">
            <w:r>
              <w:rPr>
                <w:b/>
                <w:bCs/>
              </w:rPr>
              <w:t> </w:t>
            </w:r>
          </w:p>
          <w:p w:rsidR="00BE7B98" w:rsidRDefault="00264C94" w:rsidP="00264C94">
            <w:r>
              <w:rPr>
                <w:b/>
                <w:bCs/>
              </w:rPr>
              <w:t>临时医嘱：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血常规、尿常规、大便常规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肝肾功能、电解质、血糖、血型、凝血功能、感染性疾病筛查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胸片、心电图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内</w:t>
            </w:r>
            <w:proofErr w:type="gramStart"/>
            <w:r>
              <w:t>瘘</w:t>
            </w:r>
            <w:proofErr w:type="gramEnd"/>
            <w:r>
              <w:t>或人造血管彩超（必要时）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rPr>
                <w:b/>
                <w:bCs/>
              </w:rPr>
              <w:t>长期医嘱：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肾脏病护理常规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二级护理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低盐、优质低蛋白、低磷、低嘌呤饮食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患者既往基础用药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内</w:t>
            </w:r>
            <w:proofErr w:type="gramStart"/>
            <w:r>
              <w:t>瘘</w:t>
            </w:r>
            <w:proofErr w:type="gramEnd"/>
            <w:r>
              <w:t>或人造血管侧血管保护</w:t>
            </w:r>
          </w:p>
          <w:p w:rsidR="00BE7B98" w:rsidRDefault="00264C94" w:rsidP="00264C94">
            <w:r>
              <w:rPr>
                <w:b/>
                <w:bCs/>
              </w:rPr>
              <w:t> </w:t>
            </w:r>
          </w:p>
          <w:p w:rsidR="00BE7B98" w:rsidRDefault="00264C94" w:rsidP="00264C94">
            <w:r>
              <w:rPr>
                <w:b/>
                <w:bCs/>
              </w:rPr>
              <w:t>临时医嘱：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中心静脉导管置入术（必要时）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其他特殊医嘱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首次透析</w:t>
            </w:r>
          </w:p>
        </w:tc>
      </w:tr>
      <w:tr w:rsidR="00BE7B98">
        <w:trPr>
          <w:trHeight w:val="713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主要</w:t>
            </w:r>
          </w:p>
          <w:p w:rsidR="00BE7B98" w:rsidRDefault="00264C94" w:rsidP="00264C94">
            <w:r>
              <w:t>护理</w:t>
            </w:r>
          </w:p>
          <w:p w:rsidR="00BE7B98" w:rsidRDefault="00264C94" w:rsidP="00264C94">
            <w:r>
              <w:t>工作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介绍病房环境、设施和设备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入院护理评估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针对内</w:t>
            </w:r>
            <w:proofErr w:type="gramStart"/>
            <w:r>
              <w:t>瘘</w:t>
            </w:r>
            <w:proofErr w:type="gramEnd"/>
            <w:r>
              <w:t>、人造血管或深静脉置管的保养和进行护理宣教</w:t>
            </w:r>
          </w:p>
        </w:tc>
      </w:tr>
      <w:tr w:rsidR="00BE7B98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病情</w:t>
            </w:r>
          </w:p>
          <w:p w:rsidR="00BE7B98" w:rsidRDefault="00264C94" w:rsidP="00264C94">
            <w:r>
              <w:t>变异</w:t>
            </w:r>
          </w:p>
          <w:p w:rsidR="00BE7B98" w:rsidRDefault="00264C94" w:rsidP="00264C94">
            <w:r>
              <w:t>记录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>无</w:t>
            </w:r>
            <w:r>
              <w:t> □</w:t>
            </w:r>
            <w:r>
              <w:t>有，原因：</w:t>
            </w:r>
          </w:p>
          <w:p w:rsidR="00BE7B98" w:rsidRDefault="00264C94" w:rsidP="00264C94">
            <w:r>
              <w:t>1.</w:t>
            </w:r>
          </w:p>
          <w:p w:rsidR="00BE7B98" w:rsidRDefault="00264C94" w:rsidP="00264C94">
            <w:r>
              <w:t>2.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>无</w:t>
            </w:r>
            <w:r>
              <w:t> □</w:t>
            </w:r>
            <w:r>
              <w:t>有，原因：</w:t>
            </w:r>
          </w:p>
          <w:p w:rsidR="00BE7B98" w:rsidRDefault="00264C94" w:rsidP="00264C94">
            <w:r>
              <w:t>1.</w:t>
            </w:r>
          </w:p>
          <w:p w:rsidR="00BE7B98" w:rsidRDefault="00264C94" w:rsidP="00264C94">
            <w:r>
              <w:t>2.</w:t>
            </w:r>
          </w:p>
        </w:tc>
      </w:tr>
      <w:tr w:rsidR="00BE7B98">
        <w:trPr>
          <w:trHeight w:val="640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护士</w:t>
            </w:r>
          </w:p>
          <w:p w:rsidR="00BE7B98" w:rsidRDefault="00264C94" w:rsidP="00264C94">
            <w:r>
              <w:t>签名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</w:tr>
      <w:tr w:rsidR="00BE7B98">
        <w:trPr>
          <w:trHeight w:val="645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医师</w:t>
            </w:r>
          </w:p>
          <w:p w:rsidR="00BE7B98" w:rsidRDefault="00264C94" w:rsidP="00264C94">
            <w:r>
              <w:t>签名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</w:tr>
    </w:tbl>
    <w:p w:rsidR="00264C94" w:rsidRDefault="00264C94">
      <w:pPr>
        <w:spacing w:line="600" w:lineRule="exact"/>
      </w:pPr>
      <w:r>
        <w:rPr>
          <w:rFonts w:hint="eastAsia"/>
        </w:rPr>
        <w:t> </w:t>
      </w:r>
    </w:p>
    <w:p w:rsidR="00264C94" w:rsidRDefault="00264C94">
      <w:pPr>
        <w:widowControl/>
        <w:jc w:val="left"/>
      </w:pPr>
      <w:r>
        <w:br w:type="page"/>
      </w:r>
    </w:p>
    <w:p w:rsidR="00BE7B98" w:rsidRDefault="00BE7B98">
      <w:pPr>
        <w:spacing w:line="600" w:lineRule="exact"/>
      </w:pPr>
    </w:p>
    <w:tbl>
      <w:tblPr>
        <w:tblW w:w="9729" w:type="dxa"/>
        <w:jc w:val="center"/>
        <w:tblInd w:w="-28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515"/>
        <w:gridCol w:w="4502"/>
      </w:tblGrid>
      <w:tr w:rsidR="00BE7B98">
        <w:trPr>
          <w:trHeight w:val="631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时间</w:t>
            </w:r>
          </w:p>
        </w:tc>
        <w:tc>
          <w:tcPr>
            <w:tcW w:w="451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住院第</w:t>
            </w:r>
            <w:r>
              <w:t>3–9</w:t>
            </w:r>
            <w:r>
              <w:t>天</w:t>
            </w:r>
          </w:p>
        </w:tc>
        <w:tc>
          <w:tcPr>
            <w:tcW w:w="45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住院第</w:t>
            </w:r>
            <w:r>
              <w:t>7-10</w:t>
            </w:r>
            <w:r>
              <w:t>天</w:t>
            </w:r>
          </w:p>
          <w:p w:rsidR="00BE7B98" w:rsidRDefault="00264C94" w:rsidP="00264C94">
            <w:r>
              <w:t>（出院日）</w:t>
            </w:r>
          </w:p>
        </w:tc>
      </w:tr>
      <w:tr w:rsidR="00BE7B98">
        <w:trPr>
          <w:trHeight w:val="178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主</w:t>
            </w:r>
          </w:p>
          <w:p w:rsidR="00BE7B98" w:rsidRDefault="00264C94" w:rsidP="00264C94">
            <w:r>
              <w:t>要</w:t>
            </w:r>
          </w:p>
          <w:p w:rsidR="00BE7B98" w:rsidRDefault="00264C94" w:rsidP="00264C94">
            <w:proofErr w:type="gramStart"/>
            <w:r>
              <w:t>诊</w:t>
            </w:r>
            <w:proofErr w:type="gramEnd"/>
          </w:p>
          <w:p w:rsidR="00BE7B98" w:rsidRDefault="00264C94" w:rsidP="00264C94">
            <w:proofErr w:type="gramStart"/>
            <w:r>
              <w:t>疗</w:t>
            </w:r>
            <w:proofErr w:type="gramEnd"/>
          </w:p>
          <w:p w:rsidR="00BE7B98" w:rsidRDefault="00264C94" w:rsidP="00264C94">
            <w:r>
              <w:t>工</w:t>
            </w:r>
          </w:p>
          <w:p w:rsidR="00BE7B98" w:rsidRDefault="00264C94" w:rsidP="00264C94">
            <w:r>
              <w:t>作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诱导血液透析</w:t>
            </w:r>
          </w:p>
          <w:p w:rsidR="00BE7B98" w:rsidRDefault="00264C94" w:rsidP="00264C94">
            <w:pPr>
              <w:ind w:left="630" w:hangingChars="300" w:hanging="630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上级医师查房，确定患者维持性血液透析案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 </w:t>
            </w:r>
            <w:r>
              <w:t>完成病历书写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上级医师查房，进行血管通路评估，确定有无并发症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评估透析情况，确定有无急性并发症，明确是否出院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完成出院记录、病案首页、出院证明书等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向患者交待出院后的注意事项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向患者交待维持性血液透析治疗方案</w:t>
            </w:r>
          </w:p>
        </w:tc>
      </w:tr>
      <w:tr w:rsidR="00BE7B98" w:rsidTr="00264C94">
        <w:trPr>
          <w:trHeight w:val="2178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重</w:t>
            </w:r>
          </w:p>
          <w:p w:rsidR="00BE7B98" w:rsidRDefault="00264C94" w:rsidP="00264C94">
            <w:r>
              <w:t>点</w:t>
            </w:r>
          </w:p>
          <w:p w:rsidR="00BE7B98" w:rsidRDefault="00264C94" w:rsidP="00264C94">
            <w:proofErr w:type="gramStart"/>
            <w:r>
              <w:t>医</w:t>
            </w:r>
            <w:proofErr w:type="gramEnd"/>
          </w:p>
          <w:p w:rsidR="00BE7B98" w:rsidRDefault="00264C94" w:rsidP="00264C94">
            <w:proofErr w:type="gramStart"/>
            <w:r>
              <w:t>嘱</w:t>
            </w:r>
            <w:proofErr w:type="gramEnd"/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rPr>
                <w:b/>
                <w:bCs/>
              </w:rPr>
              <w:t>长期医嘱：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 </w:t>
            </w:r>
            <w:r>
              <w:t>肾脏病护理常规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 </w:t>
            </w:r>
            <w:r>
              <w:t>二级护理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低盐、优质蛋白、低磷、低嘌呤饮食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内</w:t>
            </w:r>
            <w:proofErr w:type="gramStart"/>
            <w:r>
              <w:t>瘘</w:t>
            </w:r>
            <w:proofErr w:type="gramEnd"/>
            <w:r>
              <w:t>或人造血管侧血管保护</w:t>
            </w:r>
          </w:p>
          <w:p w:rsidR="00BE7B98" w:rsidRDefault="00264C94" w:rsidP="00264C94"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临时医嘱：</w:t>
            </w:r>
          </w:p>
          <w:p w:rsidR="00BE7B98" w:rsidRDefault="00264C94" w:rsidP="00264C94">
            <w:r>
              <w:t>□</w:t>
            </w:r>
            <w:r>
              <w:t xml:space="preserve">　　</w:t>
            </w:r>
            <w:r>
              <w:t> </w:t>
            </w:r>
            <w:r>
              <w:t>其他特殊医嘱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rPr>
                <w:b/>
                <w:bCs/>
              </w:rPr>
              <w:t>出院医嘱：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 </w:t>
            </w:r>
            <w:r>
              <w:t>出院带药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门诊随诊</w:t>
            </w:r>
          </w:p>
        </w:tc>
      </w:tr>
      <w:tr w:rsidR="00BE7B98">
        <w:trPr>
          <w:trHeight w:val="713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主要</w:t>
            </w:r>
          </w:p>
          <w:p w:rsidR="00BE7B98" w:rsidRDefault="00264C94" w:rsidP="00264C94">
            <w:r>
              <w:t>护理</w:t>
            </w:r>
          </w:p>
          <w:p w:rsidR="00BE7B98" w:rsidRDefault="00264C94" w:rsidP="00264C94">
            <w:r>
              <w:t>工作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观察患者病情变化</w:t>
            </w:r>
          </w:p>
          <w:p w:rsidR="00BE7B98" w:rsidRDefault="00264C94" w:rsidP="00264C94">
            <w:pPr>
              <w:ind w:left="210" w:hangingChars="100" w:hanging="210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针对血液透析开始后的内</w:t>
            </w:r>
            <w:proofErr w:type="gramStart"/>
            <w:r>
              <w:t>瘘</w:t>
            </w:r>
            <w:proofErr w:type="gramEnd"/>
            <w:r>
              <w:t>、人造血管或深静脉置管的保养和护理进行进一步宣教</w:t>
            </w:r>
          </w:p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针对血液透析的急性并发症进行宣教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指导患者办理出院手续</w:t>
            </w:r>
          </w:p>
        </w:tc>
      </w:tr>
      <w:tr w:rsidR="00BE7B98">
        <w:trPr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病情</w:t>
            </w:r>
          </w:p>
          <w:p w:rsidR="00BE7B98" w:rsidRDefault="00264C94" w:rsidP="00264C94">
            <w:r>
              <w:t>变异</w:t>
            </w:r>
          </w:p>
          <w:p w:rsidR="00BE7B98" w:rsidRDefault="00264C94" w:rsidP="00264C94">
            <w:r>
              <w:t>记录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>无</w:t>
            </w:r>
            <w:r>
              <w:t> □</w:t>
            </w:r>
            <w:r>
              <w:t>有，原因：</w:t>
            </w:r>
          </w:p>
          <w:p w:rsidR="00BE7B98" w:rsidRDefault="00264C94" w:rsidP="00264C94">
            <w:r>
              <w:t>1.</w:t>
            </w:r>
          </w:p>
          <w:p w:rsidR="00BE7B98" w:rsidRDefault="00264C94" w:rsidP="00264C94">
            <w:r>
              <w:t>2.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□</w:t>
            </w:r>
            <w:r>
              <w:t>无</w:t>
            </w:r>
            <w:r>
              <w:t> □</w:t>
            </w:r>
            <w:r>
              <w:t>有，原因：</w:t>
            </w:r>
          </w:p>
          <w:p w:rsidR="00BE7B98" w:rsidRDefault="00264C94" w:rsidP="00264C94">
            <w:r>
              <w:t>1.</w:t>
            </w:r>
          </w:p>
          <w:p w:rsidR="00BE7B98" w:rsidRDefault="00264C94" w:rsidP="00264C94">
            <w:r>
              <w:t>2.</w:t>
            </w:r>
          </w:p>
        </w:tc>
      </w:tr>
      <w:tr w:rsidR="00BE7B98">
        <w:trPr>
          <w:trHeight w:val="640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护士</w:t>
            </w:r>
          </w:p>
          <w:p w:rsidR="00BE7B98" w:rsidRDefault="00264C94" w:rsidP="00264C94">
            <w:r>
              <w:t>签名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</w:tr>
      <w:tr w:rsidR="00BE7B98">
        <w:trPr>
          <w:trHeight w:val="64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98" w:rsidRDefault="00264C94" w:rsidP="00264C94">
            <w:r>
              <w:t>医师</w:t>
            </w:r>
          </w:p>
          <w:p w:rsidR="00BE7B98" w:rsidRDefault="00264C94" w:rsidP="00264C94">
            <w:r>
              <w:t>签名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98" w:rsidRDefault="00264C94" w:rsidP="00264C94">
            <w:r>
              <w:t> </w:t>
            </w:r>
          </w:p>
        </w:tc>
      </w:tr>
    </w:tbl>
    <w:p w:rsidR="00264C94" w:rsidRDefault="00264C9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:rsidR="00264C94" w:rsidRDefault="00264C9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BE7B98" w:rsidRDefault="00264C94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三、血液透析基本操作规范</w:t>
      </w:r>
      <w:r>
        <w:rPr>
          <w:rFonts w:ascii="黑体" w:eastAsia="黑体" w:hAnsi="黑体" w:cs="黑体" w:hint="eastAsia"/>
          <w:sz w:val="32"/>
          <w:szCs w:val="32"/>
        </w:rPr>
        <w:br/>
      </w:r>
      <w:r>
        <w:rPr>
          <w:rFonts w:hint="eastAsia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（一）适应症。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hint="eastAsia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1.肾小球滤过率（GFR）&lt;10ml／min或肌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&gt;707umol／L（8mg／dl）或尿素氮&gt;28.6mmol／L（80mg／dl）。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2.当有下列情况时，可酌情提前开始透析治疗：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（1）糖尿病肾病，肾小球滤过率（GFR）&lt;15ml／min;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（2）经药物治疗等积极治疗，不能有效控制的急性心力衰竭、高钾血症代、谢性酸中毒。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hint="eastAsia"/>
        </w:rPr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　（二）相对禁忌症。</w:t>
      </w:r>
      <w:r>
        <w:rPr>
          <w:rFonts w:hint="eastAsia"/>
        </w:rPr>
        <w:br/>
      </w:r>
      <w:r>
        <w:rPr>
          <w:rFonts w:hint="eastAsia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 xml:space="preserve">　无绝对禁忌证，但下列情况应慎用：</w:t>
      </w:r>
      <w:r>
        <w:rPr>
          <w:rFonts w:hint="eastAsia"/>
        </w:rPr>
        <w:br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（1）颅内出血或颅内压增高；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（2）药物难以纠正的严重休克；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（3）严重心肌病变并有难治性心力衰竭；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（4）活动性出血；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（5）精神障碍不能配合血液透析治疗；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hint="eastAsia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（三）血液透析基本操作规范。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br/>
      </w:r>
      <w:r>
        <w:rPr>
          <w:rFonts w:hint="eastAsia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 xml:space="preserve">　1.透析准备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（1）开机行，完成清洗。　　　　　　  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（2）将红色吸管放入A液,蓝色放入B液中。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（3）执行自检测试,等待温度和浓度达到要求。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（4）完成测试,安装人工肾脏并接上外管。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（5）执行血液回路管充灌,可选择自然引流或将血液回路管装入血液泵转轴内，使用血液泵辅助引流, 引导生理食盐水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充满管路，注入1000U的肝素，排除内管空气，运转2分钟。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（6）排除血液回路管及人工肾脏内空气。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（7）连接肝素,设定每小时剂量。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2.透析开始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（1）完成准备工作。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（2）明确血管通路位置及动静血流方向，判断穿刺连接位置。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（3）消毒穿刺部位,关闭动静脉U型卡扣。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（4）连接管路，连接患者动脉端，打开U型卡扣动脉端，打开静脉U型卡扣。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（5）启动血液泵及设定初期流速(初期流速设定100ml/min用于引血)。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（6）引流血液至静脉端口。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（7）关闭血液泵，连接静脉端。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（8）开启血液泵。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（9）设定脱水量及脱水时间，透析中如欲更改脱水值，应当先关闭超滤开关再作调整。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3.透析结束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（1）当超滤脱水量到达脱水目标时，按下消音键和停止键。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（2）关闭血液泵。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（3）关闭动脉端口U型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卡夹及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动脉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引血针扣环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（4）拔出动脉引血针，分离动脉回路。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　　（5）动脉回路接上生理食盐水，打开动脉端U型扣环。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（6）启动血液泵, 将血液输回患者体内。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（7）拔针，移除机器和所有回路管。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（8）人工肾脏外管先由蓝端接回,可进行排水动作。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（9）完成排水,红端接透析机。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　　（10）按下清洁键，执行清洁程序。</w:t>
      </w:r>
    </w:p>
    <w:sectPr w:rsidR="00BE7B98"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0D" w:rsidRDefault="002E180D" w:rsidP="0085037F">
      <w:r>
        <w:separator/>
      </w:r>
    </w:p>
  </w:endnote>
  <w:endnote w:type="continuationSeparator" w:id="0">
    <w:p w:rsidR="002E180D" w:rsidRDefault="002E180D" w:rsidP="0085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0D" w:rsidRDefault="002E180D" w:rsidP="0085037F">
      <w:r>
        <w:separator/>
      </w:r>
    </w:p>
  </w:footnote>
  <w:footnote w:type="continuationSeparator" w:id="0">
    <w:p w:rsidR="002E180D" w:rsidRDefault="002E180D" w:rsidP="0085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14"/>
    <w:rsid w:val="000316F7"/>
    <w:rsid w:val="000322BB"/>
    <w:rsid w:val="00035AE5"/>
    <w:rsid w:val="000410F9"/>
    <w:rsid w:val="00043BA9"/>
    <w:rsid w:val="00056FAB"/>
    <w:rsid w:val="00061BEA"/>
    <w:rsid w:val="00083B67"/>
    <w:rsid w:val="00094DF6"/>
    <w:rsid w:val="000B6D9E"/>
    <w:rsid w:val="00124718"/>
    <w:rsid w:val="001719FA"/>
    <w:rsid w:val="00182BA9"/>
    <w:rsid w:val="001E5966"/>
    <w:rsid w:val="001F1814"/>
    <w:rsid w:val="00264C94"/>
    <w:rsid w:val="002C5224"/>
    <w:rsid w:val="002D7464"/>
    <w:rsid w:val="002E180D"/>
    <w:rsid w:val="00311514"/>
    <w:rsid w:val="00337F49"/>
    <w:rsid w:val="00356213"/>
    <w:rsid w:val="0037114F"/>
    <w:rsid w:val="00384068"/>
    <w:rsid w:val="003A7F90"/>
    <w:rsid w:val="003D3831"/>
    <w:rsid w:val="003D623E"/>
    <w:rsid w:val="00453E4B"/>
    <w:rsid w:val="004B1C4C"/>
    <w:rsid w:val="004F1BBB"/>
    <w:rsid w:val="00512FF7"/>
    <w:rsid w:val="0053229B"/>
    <w:rsid w:val="00535F4E"/>
    <w:rsid w:val="005631C3"/>
    <w:rsid w:val="005840C2"/>
    <w:rsid w:val="00596C17"/>
    <w:rsid w:val="005A163A"/>
    <w:rsid w:val="005B36D1"/>
    <w:rsid w:val="005F3FA9"/>
    <w:rsid w:val="00653992"/>
    <w:rsid w:val="00674217"/>
    <w:rsid w:val="006B68DE"/>
    <w:rsid w:val="00717322"/>
    <w:rsid w:val="0075611D"/>
    <w:rsid w:val="00763A46"/>
    <w:rsid w:val="0079410C"/>
    <w:rsid w:val="007E5BC1"/>
    <w:rsid w:val="008114BD"/>
    <w:rsid w:val="00812384"/>
    <w:rsid w:val="0085037F"/>
    <w:rsid w:val="008B069B"/>
    <w:rsid w:val="008D4692"/>
    <w:rsid w:val="008E407F"/>
    <w:rsid w:val="009244AA"/>
    <w:rsid w:val="00926376"/>
    <w:rsid w:val="00957F53"/>
    <w:rsid w:val="009E45BD"/>
    <w:rsid w:val="00A47776"/>
    <w:rsid w:val="00A56203"/>
    <w:rsid w:val="00A571CA"/>
    <w:rsid w:val="00A97A11"/>
    <w:rsid w:val="00AF48D2"/>
    <w:rsid w:val="00AF6C77"/>
    <w:rsid w:val="00B12574"/>
    <w:rsid w:val="00B26918"/>
    <w:rsid w:val="00B63D05"/>
    <w:rsid w:val="00BC7929"/>
    <w:rsid w:val="00BD61BB"/>
    <w:rsid w:val="00BE7B98"/>
    <w:rsid w:val="00C2414E"/>
    <w:rsid w:val="00CA421D"/>
    <w:rsid w:val="00CC25D0"/>
    <w:rsid w:val="00D05A39"/>
    <w:rsid w:val="00D42AB8"/>
    <w:rsid w:val="00D94527"/>
    <w:rsid w:val="00DC2BA4"/>
    <w:rsid w:val="00DF6DF0"/>
    <w:rsid w:val="00E03B71"/>
    <w:rsid w:val="00E329CD"/>
    <w:rsid w:val="00E839F3"/>
    <w:rsid w:val="00EC41B0"/>
    <w:rsid w:val="00F26BB9"/>
    <w:rsid w:val="00F71A99"/>
    <w:rsid w:val="00F803D5"/>
    <w:rsid w:val="00FA6288"/>
    <w:rsid w:val="00FF0E77"/>
    <w:rsid w:val="00FF43FA"/>
    <w:rsid w:val="6CE13D3B"/>
    <w:rsid w:val="6FC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552</Words>
  <Characters>3147</Characters>
  <Application>Microsoft Office Word</Application>
  <DocSecurity>0</DocSecurity>
  <Lines>26</Lines>
  <Paragraphs>7</Paragraphs>
  <ScaleCrop>false</ScaleCrop>
  <Company>china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医政医管局,医疗与护理处,张萌</dc:creator>
  <cp:lastModifiedBy>User</cp:lastModifiedBy>
  <cp:revision>8</cp:revision>
  <dcterms:created xsi:type="dcterms:W3CDTF">2016-03-22T03:25:00Z</dcterms:created>
  <dcterms:modified xsi:type="dcterms:W3CDTF">2017-06-08T07:01:00Z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